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869" w:rsidRPr="00E23A7E" w:rsidRDefault="00984869" w:rsidP="00984869">
      <w:pPr>
        <w:spacing w:after="0"/>
        <w:jc w:val="center"/>
        <w:rPr>
          <w:lang w:val="en-US"/>
        </w:rPr>
      </w:pPr>
      <w:r w:rsidRPr="00E23A7E">
        <w:rPr>
          <w:noProof/>
          <w:lang w:eastAsia="el-GR"/>
        </w:rPr>
        <w:drawing>
          <wp:inline distT="0" distB="0" distL="0" distR="0">
            <wp:extent cx="365760" cy="365760"/>
            <wp:effectExtent l="0" t="0" r="0" b="0"/>
            <wp:docPr id="1" name="Εικόνα 1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869" w:rsidRPr="00EB7D02" w:rsidRDefault="00984869" w:rsidP="00984869">
      <w:pPr>
        <w:spacing w:after="0"/>
        <w:jc w:val="center"/>
        <w:rPr>
          <w:b/>
        </w:rPr>
      </w:pPr>
    </w:p>
    <w:p w:rsidR="00984869" w:rsidRPr="00EB7D02" w:rsidRDefault="00984869" w:rsidP="00984869">
      <w:pPr>
        <w:spacing w:after="0"/>
        <w:jc w:val="center"/>
      </w:pPr>
      <w:r w:rsidRPr="00EB7D02">
        <w:t>ΕΛΛΗΝΙΚΗ ΔΗΜΟΚΡΑΤΙΑ</w:t>
      </w:r>
    </w:p>
    <w:p w:rsidR="00984869" w:rsidRPr="00EB7D02" w:rsidRDefault="00984869" w:rsidP="00984869">
      <w:pPr>
        <w:spacing w:after="0"/>
        <w:jc w:val="center"/>
      </w:pPr>
      <w:r>
        <w:t xml:space="preserve">ΥΠΟΥΡΓΕΙΟ </w:t>
      </w:r>
      <w:r w:rsidRPr="00EB7D02">
        <w:t xml:space="preserve">ΠΑΙΔΕΙΑΣ </w:t>
      </w:r>
      <w:r>
        <w:t xml:space="preserve">ΕΡΕΥΝΑΣ </w:t>
      </w:r>
      <w:r w:rsidRPr="00EB7D02">
        <w:t>ΚΑΙ ΘΡΗΣΚΕΥΜΑΤΩΝ</w:t>
      </w:r>
    </w:p>
    <w:p w:rsidR="00984869" w:rsidRPr="00EB7D02" w:rsidRDefault="00984869" w:rsidP="00984869">
      <w:pPr>
        <w:spacing w:after="0"/>
        <w:jc w:val="center"/>
        <w:rPr>
          <w:b/>
        </w:rPr>
      </w:pPr>
      <w:r w:rsidRPr="00EB7D02">
        <w:rPr>
          <w:b/>
        </w:rPr>
        <w:t>-----</w:t>
      </w:r>
    </w:p>
    <w:p w:rsidR="00984869" w:rsidRPr="00EB7D02" w:rsidRDefault="00984869" w:rsidP="00984869">
      <w:pPr>
        <w:spacing w:after="0"/>
        <w:jc w:val="center"/>
        <w:rPr>
          <w:b/>
        </w:rPr>
      </w:pPr>
      <w:r w:rsidRPr="00EB7D02">
        <w:rPr>
          <w:b/>
        </w:rPr>
        <w:t>ΓΡΑΦΕΙΟ ΤΥΠΟΥ</w:t>
      </w:r>
    </w:p>
    <w:p w:rsidR="00984869" w:rsidRPr="00EB7D02" w:rsidRDefault="00984869" w:rsidP="00984869">
      <w:pPr>
        <w:spacing w:after="0"/>
        <w:jc w:val="center"/>
        <w:rPr>
          <w:b/>
        </w:rPr>
      </w:pPr>
      <w:r w:rsidRPr="00EB7D02">
        <w:rPr>
          <w:b/>
        </w:rPr>
        <w:t>-----</w:t>
      </w:r>
    </w:p>
    <w:p w:rsidR="00984869" w:rsidRPr="00EB7D02" w:rsidRDefault="00984869" w:rsidP="00984869">
      <w:pPr>
        <w:tabs>
          <w:tab w:val="center" w:pos="4320"/>
        </w:tabs>
        <w:spacing w:after="0"/>
      </w:pPr>
      <w:r>
        <w:tab/>
      </w:r>
      <w:proofErr w:type="spellStart"/>
      <w:r w:rsidRPr="00EB7D02">
        <w:t>Ταχ</w:t>
      </w:r>
      <w:proofErr w:type="spellEnd"/>
      <w:r w:rsidRPr="00EB7D02">
        <w:t>. Δ/</w:t>
      </w:r>
      <w:proofErr w:type="spellStart"/>
      <w:r w:rsidRPr="00EB7D02">
        <w:t>νση</w:t>
      </w:r>
      <w:proofErr w:type="spellEnd"/>
      <w:r w:rsidRPr="00EB7D02">
        <w:t>: Α. Παπανδρέου 37</w:t>
      </w:r>
    </w:p>
    <w:p w:rsidR="00984869" w:rsidRPr="00EB7D02" w:rsidRDefault="00984869" w:rsidP="00984869">
      <w:pPr>
        <w:spacing w:after="0"/>
        <w:jc w:val="center"/>
      </w:pPr>
      <w:r w:rsidRPr="00EB7D02">
        <w:t>Τ.Κ. – Πόλη: 15180 - Μαρούσι</w:t>
      </w:r>
    </w:p>
    <w:p w:rsidR="00984869" w:rsidRPr="00EB7D02" w:rsidRDefault="00984869" w:rsidP="00984869">
      <w:pPr>
        <w:spacing w:after="0"/>
        <w:jc w:val="center"/>
      </w:pPr>
      <w:r w:rsidRPr="00EB7D02">
        <w:t xml:space="preserve">Ιστοσελίδα: </w:t>
      </w:r>
      <w:hyperlink r:id="rId6" w:history="1">
        <w:r w:rsidRPr="00EB7D02">
          <w:rPr>
            <w:rStyle w:val="-"/>
            <w:rFonts w:eastAsia="Arial Unicode MS"/>
          </w:rPr>
          <w:t>www.minedu.gov.gr</w:t>
        </w:r>
      </w:hyperlink>
    </w:p>
    <w:p w:rsidR="00984869" w:rsidRPr="00984869" w:rsidRDefault="00984869" w:rsidP="00984869">
      <w:pPr>
        <w:tabs>
          <w:tab w:val="left" w:pos="2534"/>
          <w:tab w:val="center" w:pos="4320"/>
        </w:tabs>
        <w:spacing w:after="0"/>
        <w:rPr>
          <w:b/>
          <w:lang w:val="en-US"/>
        </w:rPr>
      </w:pPr>
      <w:r w:rsidRPr="00984869">
        <w:tab/>
      </w:r>
      <w:r w:rsidRPr="00984869">
        <w:tab/>
      </w:r>
      <w:r w:rsidRPr="00EB7D02">
        <w:rPr>
          <w:lang w:val="en-US"/>
        </w:rPr>
        <w:t>E-mail: press@minedu.gov.gr</w:t>
      </w:r>
      <w:r w:rsidRPr="00EB7D02">
        <w:rPr>
          <w:b/>
          <w:lang w:val="en-US"/>
        </w:rPr>
        <w:tab/>
      </w:r>
      <w:r w:rsidRPr="00EB7D02">
        <w:rPr>
          <w:b/>
          <w:lang w:val="en-US"/>
        </w:rPr>
        <w:tab/>
      </w:r>
      <w:r w:rsidRPr="00EB7D02">
        <w:rPr>
          <w:b/>
          <w:lang w:val="en-US"/>
        </w:rPr>
        <w:tab/>
      </w:r>
      <w:r w:rsidRPr="00EB7D02">
        <w:rPr>
          <w:b/>
          <w:lang w:val="en-US"/>
        </w:rPr>
        <w:tab/>
      </w:r>
      <w:r w:rsidRPr="00EB7D02">
        <w:rPr>
          <w:b/>
          <w:lang w:val="en-US"/>
        </w:rPr>
        <w:tab/>
      </w:r>
      <w:r w:rsidRPr="00984869">
        <w:rPr>
          <w:b/>
          <w:lang w:val="en-US"/>
        </w:rPr>
        <w:t xml:space="preserve">                                           </w:t>
      </w:r>
    </w:p>
    <w:p w:rsidR="00984869" w:rsidRDefault="00984869" w:rsidP="00984869">
      <w:pPr>
        <w:jc w:val="right"/>
      </w:pPr>
      <w:r w:rsidRPr="00EF7CA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6100F">
        <w:t xml:space="preserve">Μαρούσι, </w:t>
      </w:r>
      <w:r w:rsidRPr="00EF7CAC">
        <w:t>23</w:t>
      </w:r>
      <w:r>
        <w:t xml:space="preserve"> </w:t>
      </w:r>
      <w:r>
        <w:t>Ιανουαρίου</w:t>
      </w:r>
      <w:r w:rsidRPr="0046100F">
        <w:t xml:space="preserve"> 201</w:t>
      </w:r>
      <w:r>
        <w:t>9</w:t>
      </w:r>
    </w:p>
    <w:p w:rsidR="00EF7CAC" w:rsidRDefault="00EF7CAC" w:rsidP="00EF7CAC">
      <w:pPr>
        <w:spacing w:before="100" w:beforeAutospacing="1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Πρόσκληση στην Έκθεση Το ΕΠΑΛ δημιουργεί</w:t>
      </w:r>
    </w:p>
    <w:p w:rsidR="00590B7C" w:rsidRPr="00984869" w:rsidRDefault="00984869" w:rsidP="00EF7CAC">
      <w:pPr>
        <w:spacing w:before="100" w:before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</w:t>
      </w:r>
      <w:r w:rsidRPr="00984869">
        <w:rPr>
          <w:rFonts w:ascii="Times New Roman" w:hAnsi="Times New Roman" w:cs="Times New Roman"/>
          <w:sz w:val="24"/>
          <w:szCs w:val="24"/>
        </w:rPr>
        <w:t>ο Υπουργείο Παιδείας, Έρευνας &amp; Θρησκευμάτων</w:t>
      </w:r>
      <w:r>
        <w:rPr>
          <w:rFonts w:ascii="Times New Roman" w:hAnsi="Times New Roman" w:cs="Times New Roman"/>
          <w:sz w:val="24"/>
          <w:szCs w:val="24"/>
        </w:rPr>
        <w:t xml:space="preserve"> σας προσκαλεί στην</w:t>
      </w:r>
      <w:r w:rsidRPr="00984869">
        <w:rPr>
          <w:rFonts w:ascii="Times New Roman" w:hAnsi="Times New Roman" w:cs="Times New Roman"/>
          <w:sz w:val="24"/>
          <w:szCs w:val="24"/>
        </w:rPr>
        <w:t xml:space="preserve"> </w:t>
      </w:r>
      <w:r w:rsidR="00590B7C" w:rsidRPr="00984869">
        <w:rPr>
          <w:rFonts w:ascii="Times New Roman" w:hAnsi="Times New Roman" w:cs="Times New Roman"/>
          <w:sz w:val="24"/>
          <w:szCs w:val="24"/>
        </w:rPr>
        <w:t xml:space="preserve">Έκθεση – εκδήλωση </w:t>
      </w:r>
      <w:r>
        <w:rPr>
          <w:rFonts w:ascii="Times New Roman" w:hAnsi="Times New Roman" w:cs="Times New Roman"/>
          <w:sz w:val="24"/>
          <w:szCs w:val="24"/>
        </w:rPr>
        <w:t xml:space="preserve">με τίτλο «Το ΕΠΑΛ δημιουργεί», που </w:t>
      </w:r>
      <w:r w:rsidR="00590B7C" w:rsidRPr="00984869">
        <w:rPr>
          <w:rFonts w:ascii="Times New Roman" w:hAnsi="Times New Roman" w:cs="Times New Roman"/>
          <w:sz w:val="24"/>
          <w:szCs w:val="24"/>
        </w:rPr>
        <w:t>διοργανώνει από τις 27 Φεβρουαρίου έως και τις 2 Μαρτίου 2019, στο χώρο (αίθουσα) πολλαπλών χρήσεων του σταθμού Μετρό, στο Σύνταγμα.</w:t>
      </w:r>
    </w:p>
    <w:p w:rsidR="00590B7C" w:rsidRPr="00984869" w:rsidRDefault="00590B7C" w:rsidP="00EF7C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869">
        <w:rPr>
          <w:rFonts w:ascii="Times New Roman" w:hAnsi="Times New Roman" w:cs="Times New Roman"/>
          <w:sz w:val="24"/>
          <w:szCs w:val="24"/>
        </w:rPr>
        <w:t>Στην Έκθεση θα παρουσιαστούν οι 9 Τομείς και οι 35 Ειδικότητες που λειτουργούν στα Επαγγελματικά Λύκεια (ΕΠΑΛ). Θα εκτεθούν μαθητικά έργα και θα παρουσιαστεί οπτικό – ακουστικό υλικό που έχουν δημιουργήσει μαθητές/</w:t>
      </w:r>
      <w:proofErr w:type="spellStart"/>
      <w:r w:rsidRPr="00984869">
        <w:rPr>
          <w:rFonts w:ascii="Times New Roman" w:hAnsi="Times New Roman" w:cs="Times New Roman"/>
          <w:sz w:val="24"/>
          <w:szCs w:val="24"/>
        </w:rPr>
        <w:t>τριες</w:t>
      </w:r>
      <w:proofErr w:type="spellEnd"/>
      <w:r w:rsidRPr="00984869">
        <w:rPr>
          <w:rFonts w:ascii="Times New Roman" w:hAnsi="Times New Roman" w:cs="Times New Roman"/>
          <w:sz w:val="24"/>
          <w:szCs w:val="24"/>
        </w:rPr>
        <w:t xml:space="preserve"> και εκπαιδευτικοί στα ΕΠΑΛ και στα Εργαστηριακά Κέντρα. </w:t>
      </w:r>
      <w:r w:rsidRPr="00984869">
        <w:rPr>
          <w:rFonts w:ascii="Times New Roman" w:hAnsi="Times New Roman" w:cs="Times New Roman"/>
          <w:sz w:val="24"/>
          <w:szCs w:val="24"/>
        </w:rPr>
        <w:t>Επιπλέον, θα παρουσιαστούν εκπαιδευτικές δράσεις ανά τομέα από εκπαιδευτικούς και μαθητές.</w:t>
      </w:r>
    </w:p>
    <w:p w:rsidR="00590B7C" w:rsidRDefault="00590B7C" w:rsidP="009848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869">
        <w:rPr>
          <w:rFonts w:ascii="Times New Roman" w:hAnsi="Times New Roman" w:cs="Times New Roman"/>
          <w:sz w:val="24"/>
          <w:szCs w:val="24"/>
        </w:rPr>
        <w:t xml:space="preserve">Στόχος της </w:t>
      </w:r>
      <w:r w:rsidRPr="00984869">
        <w:rPr>
          <w:rFonts w:ascii="Times New Roman" w:hAnsi="Times New Roman" w:cs="Times New Roman"/>
          <w:sz w:val="24"/>
          <w:szCs w:val="24"/>
        </w:rPr>
        <w:t>διοργάνωσης</w:t>
      </w:r>
      <w:r w:rsidRPr="00984869">
        <w:rPr>
          <w:rFonts w:ascii="Times New Roman" w:hAnsi="Times New Roman" w:cs="Times New Roman"/>
          <w:sz w:val="24"/>
          <w:szCs w:val="24"/>
        </w:rPr>
        <w:t xml:space="preserve"> είναι η δημοσιοποίηση και ανάδειξη στο ευρύ κοινό του σύγχρονου</w:t>
      </w:r>
      <w:r w:rsidRPr="00984869">
        <w:rPr>
          <w:rFonts w:ascii="Times New Roman" w:hAnsi="Times New Roman" w:cs="Times New Roman"/>
          <w:sz w:val="24"/>
          <w:szCs w:val="24"/>
        </w:rPr>
        <w:t xml:space="preserve"> </w:t>
      </w:r>
      <w:r w:rsidRPr="00984869">
        <w:rPr>
          <w:rFonts w:ascii="Times New Roman" w:hAnsi="Times New Roman" w:cs="Times New Roman"/>
          <w:sz w:val="24"/>
          <w:szCs w:val="24"/>
        </w:rPr>
        <w:t>Επαγγελματικού Λυκείου και των θεσμικών αλλαγών που υλοποιήθηκαν και που αφορούν την</w:t>
      </w:r>
      <w:r w:rsidRPr="00984869">
        <w:rPr>
          <w:rFonts w:ascii="Times New Roman" w:hAnsi="Times New Roman" w:cs="Times New Roman"/>
          <w:sz w:val="24"/>
          <w:szCs w:val="24"/>
        </w:rPr>
        <w:t xml:space="preserve"> </w:t>
      </w:r>
      <w:r w:rsidRPr="00984869">
        <w:rPr>
          <w:rFonts w:ascii="Times New Roman" w:hAnsi="Times New Roman" w:cs="Times New Roman"/>
          <w:sz w:val="24"/>
          <w:szCs w:val="24"/>
        </w:rPr>
        <w:t>αναμόρφωση της δομής του, τη διεύρυνση της πρόσβασης των μαθητών/-τριών των ΕΠΑ.Λ σε ΤΕΙ</w:t>
      </w:r>
      <w:r w:rsidRPr="00984869">
        <w:rPr>
          <w:rFonts w:ascii="Times New Roman" w:hAnsi="Times New Roman" w:cs="Times New Roman"/>
          <w:sz w:val="24"/>
          <w:szCs w:val="24"/>
        </w:rPr>
        <w:t xml:space="preserve"> </w:t>
      </w:r>
      <w:r w:rsidRPr="00984869">
        <w:rPr>
          <w:rFonts w:ascii="Times New Roman" w:hAnsi="Times New Roman" w:cs="Times New Roman"/>
          <w:sz w:val="24"/>
          <w:szCs w:val="24"/>
        </w:rPr>
        <w:t>και σε Πανεπιστήμια, την θεσμοθέτηση του «</w:t>
      </w:r>
      <w:proofErr w:type="spellStart"/>
      <w:r w:rsidRPr="00984869">
        <w:rPr>
          <w:rFonts w:ascii="Times New Roman" w:hAnsi="Times New Roman" w:cs="Times New Roman"/>
          <w:sz w:val="24"/>
          <w:szCs w:val="24"/>
        </w:rPr>
        <w:t>Μεταλυκειακού</w:t>
      </w:r>
      <w:proofErr w:type="spellEnd"/>
      <w:r w:rsidRPr="00984869">
        <w:rPr>
          <w:rFonts w:ascii="Times New Roman" w:hAnsi="Times New Roman" w:cs="Times New Roman"/>
          <w:sz w:val="24"/>
          <w:szCs w:val="24"/>
        </w:rPr>
        <w:t xml:space="preserve"> Έτους - Τάξης Μαθητείας» για</w:t>
      </w:r>
      <w:r w:rsidRPr="00984869">
        <w:rPr>
          <w:rFonts w:ascii="Times New Roman" w:hAnsi="Times New Roman" w:cs="Times New Roman"/>
          <w:sz w:val="24"/>
          <w:szCs w:val="24"/>
        </w:rPr>
        <w:t xml:space="preserve"> </w:t>
      </w:r>
      <w:r w:rsidRPr="00984869">
        <w:rPr>
          <w:rFonts w:ascii="Times New Roman" w:hAnsi="Times New Roman" w:cs="Times New Roman"/>
          <w:sz w:val="24"/>
          <w:szCs w:val="24"/>
        </w:rPr>
        <w:t>αποφοίτους ΕΠΑ.Λ. καθώς και την καθολική εφαρμογή του προγράμματος «Μια Νέα Αρχή για τα</w:t>
      </w:r>
      <w:r w:rsidRPr="00984869">
        <w:rPr>
          <w:rFonts w:ascii="Times New Roman" w:hAnsi="Times New Roman" w:cs="Times New Roman"/>
          <w:sz w:val="24"/>
          <w:szCs w:val="24"/>
        </w:rPr>
        <w:t xml:space="preserve"> </w:t>
      </w:r>
      <w:r w:rsidRPr="00984869">
        <w:rPr>
          <w:rFonts w:ascii="Times New Roman" w:hAnsi="Times New Roman" w:cs="Times New Roman"/>
          <w:sz w:val="24"/>
          <w:szCs w:val="24"/>
        </w:rPr>
        <w:t>ΕΠΑ.Λ.».</w:t>
      </w:r>
    </w:p>
    <w:p w:rsidR="00403A3A" w:rsidRPr="00984869" w:rsidRDefault="00403A3A" w:rsidP="00403A3A">
      <w:pPr>
        <w:pStyle w:val="5"/>
        <w:spacing w:afterLines="80" w:after="192"/>
        <w:ind w:left="0"/>
        <w:jc w:val="both"/>
        <w:rPr>
          <w:rFonts w:ascii="Times New Roman" w:hAnsi="Times New Roman"/>
          <w:sz w:val="24"/>
          <w:szCs w:val="24"/>
        </w:rPr>
      </w:pPr>
      <w:r w:rsidRPr="00984869">
        <w:rPr>
          <w:rFonts w:ascii="Times New Roman" w:hAnsi="Times New Roman"/>
          <w:sz w:val="24"/>
          <w:szCs w:val="24"/>
        </w:rPr>
        <w:t>Η έκθεση απευθύνεται σε:</w:t>
      </w:r>
    </w:p>
    <w:p w:rsidR="00403A3A" w:rsidRPr="00984869" w:rsidRDefault="00403A3A" w:rsidP="00403A3A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afterLines="80" w:after="192"/>
        <w:jc w:val="both"/>
        <w:rPr>
          <w:rFonts w:ascii="Times New Roman" w:hAnsi="Times New Roman"/>
          <w:sz w:val="24"/>
          <w:szCs w:val="24"/>
        </w:rPr>
      </w:pPr>
      <w:r w:rsidRPr="00984869">
        <w:rPr>
          <w:rFonts w:ascii="Times New Roman" w:hAnsi="Times New Roman"/>
          <w:sz w:val="24"/>
          <w:szCs w:val="24"/>
          <w:lang w:val="el-GR"/>
        </w:rPr>
        <w:t>μ</w:t>
      </w:r>
      <w:proofErr w:type="spellStart"/>
      <w:r w:rsidRPr="00984869">
        <w:rPr>
          <w:rFonts w:ascii="Times New Roman" w:hAnsi="Times New Roman"/>
          <w:sz w:val="24"/>
          <w:szCs w:val="24"/>
        </w:rPr>
        <w:t>αθητές</w:t>
      </w:r>
      <w:proofErr w:type="spellEnd"/>
      <w:r w:rsidRPr="00984869">
        <w:rPr>
          <w:rFonts w:ascii="Times New Roman" w:hAnsi="Times New Roman"/>
          <w:sz w:val="24"/>
          <w:szCs w:val="24"/>
        </w:rPr>
        <w:t>/-</w:t>
      </w:r>
      <w:proofErr w:type="spellStart"/>
      <w:r w:rsidRPr="00984869">
        <w:rPr>
          <w:rFonts w:ascii="Times New Roman" w:hAnsi="Times New Roman"/>
          <w:sz w:val="24"/>
          <w:szCs w:val="24"/>
        </w:rPr>
        <w:t>τριες</w:t>
      </w:r>
      <w:proofErr w:type="spellEnd"/>
      <w:r w:rsidRPr="00984869">
        <w:rPr>
          <w:rFonts w:ascii="Times New Roman" w:hAnsi="Times New Roman"/>
          <w:sz w:val="24"/>
          <w:szCs w:val="24"/>
        </w:rPr>
        <w:t xml:space="preserve"> των Γυμνασίων και της Α’ τάξης Γενικού Λυκείου καθώς και σε αποφοίτους Επαγγελματικών Λυκείων και Γενικών</w:t>
      </w:r>
      <w:r w:rsidRPr="0098486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>Λυκείων.</w:t>
      </w:r>
    </w:p>
    <w:p w:rsidR="00403A3A" w:rsidRPr="00984869" w:rsidRDefault="00403A3A" w:rsidP="00403A3A">
      <w:pPr>
        <w:pStyle w:val="a3"/>
        <w:numPr>
          <w:ilvl w:val="0"/>
          <w:numId w:val="1"/>
        </w:numPr>
        <w:tabs>
          <w:tab w:val="left" w:pos="839"/>
        </w:tabs>
        <w:spacing w:afterLines="80" w:after="192"/>
        <w:jc w:val="both"/>
        <w:rPr>
          <w:rFonts w:ascii="Times New Roman" w:hAnsi="Times New Roman"/>
          <w:sz w:val="24"/>
          <w:szCs w:val="24"/>
        </w:rPr>
      </w:pPr>
      <w:r w:rsidRPr="00984869">
        <w:rPr>
          <w:rFonts w:ascii="Times New Roman" w:hAnsi="Times New Roman"/>
          <w:sz w:val="24"/>
          <w:szCs w:val="24"/>
        </w:rPr>
        <w:t>εκπαιδευτικούς Δευτεροβάθμιας</w:t>
      </w:r>
      <w:r w:rsidRPr="00984869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>Εκπαίδευσης</w:t>
      </w:r>
      <w:r>
        <w:rPr>
          <w:rFonts w:ascii="Times New Roman" w:hAnsi="Times New Roman"/>
          <w:sz w:val="24"/>
          <w:szCs w:val="24"/>
          <w:lang w:val="el-GR"/>
        </w:rPr>
        <w:t>.</w:t>
      </w:r>
    </w:p>
    <w:p w:rsidR="00403A3A" w:rsidRPr="00984869" w:rsidRDefault="00403A3A" w:rsidP="00403A3A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afterLines="80" w:after="192"/>
        <w:jc w:val="both"/>
        <w:rPr>
          <w:rFonts w:ascii="Times New Roman" w:hAnsi="Times New Roman"/>
          <w:sz w:val="24"/>
          <w:szCs w:val="24"/>
        </w:rPr>
      </w:pPr>
      <w:r w:rsidRPr="00984869">
        <w:rPr>
          <w:rFonts w:ascii="Times New Roman" w:hAnsi="Times New Roman"/>
          <w:sz w:val="24"/>
          <w:szCs w:val="24"/>
        </w:rPr>
        <w:t>γονείς που ενδιαφέρονται να ενημερωθούν για τις εκπαιδευτικές και επαγγελματικές δυνατότητες που προσφέρονται στους μαθητές/-</w:t>
      </w:r>
      <w:proofErr w:type="spellStart"/>
      <w:r w:rsidRPr="00984869">
        <w:rPr>
          <w:rFonts w:ascii="Times New Roman" w:hAnsi="Times New Roman"/>
          <w:sz w:val="24"/>
          <w:szCs w:val="24"/>
        </w:rPr>
        <w:t>τριες</w:t>
      </w:r>
      <w:proofErr w:type="spellEnd"/>
      <w:r w:rsidRPr="00984869">
        <w:rPr>
          <w:rFonts w:ascii="Times New Roman" w:hAnsi="Times New Roman"/>
          <w:sz w:val="24"/>
          <w:szCs w:val="24"/>
        </w:rPr>
        <w:t xml:space="preserve"> των Επαγγελματικών</w:t>
      </w:r>
      <w:r w:rsidRPr="00984869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>Λυκείων.</w:t>
      </w:r>
    </w:p>
    <w:p w:rsidR="00403A3A" w:rsidRPr="00984869" w:rsidRDefault="00403A3A" w:rsidP="00403A3A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afterLines="80" w:after="192"/>
        <w:jc w:val="both"/>
        <w:rPr>
          <w:rFonts w:ascii="Times New Roman" w:hAnsi="Times New Roman"/>
          <w:sz w:val="24"/>
          <w:szCs w:val="24"/>
        </w:rPr>
      </w:pPr>
      <w:r w:rsidRPr="00984869">
        <w:rPr>
          <w:rFonts w:ascii="Times New Roman" w:hAnsi="Times New Roman"/>
          <w:sz w:val="24"/>
          <w:szCs w:val="24"/>
        </w:rPr>
        <w:t>αποφοίτους των Επαγγελματικών Λυκείων (ΕΠΑ.Λ.) που ενδιαφέρονται να εγγραφούν στο «</w:t>
      </w:r>
      <w:proofErr w:type="spellStart"/>
      <w:r w:rsidRPr="00984869">
        <w:rPr>
          <w:rFonts w:ascii="Times New Roman" w:hAnsi="Times New Roman"/>
          <w:sz w:val="24"/>
          <w:szCs w:val="24"/>
        </w:rPr>
        <w:t>Μεταλυκειακό</w:t>
      </w:r>
      <w:proofErr w:type="spellEnd"/>
      <w:r w:rsidRPr="00984869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>Έτος</w:t>
      </w:r>
      <w:r w:rsidRPr="00984869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>- Τάξη Μαθητεία»</w:t>
      </w:r>
      <w:r>
        <w:rPr>
          <w:rFonts w:ascii="Times New Roman" w:hAnsi="Times New Roman"/>
          <w:sz w:val="24"/>
          <w:szCs w:val="24"/>
          <w:lang w:val="el-GR"/>
        </w:rPr>
        <w:t>.</w:t>
      </w:r>
    </w:p>
    <w:p w:rsidR="00403A3A" w:rsidRPr="00984869" w:rsidRDefault="00403A3A" w:rsidP="00403A3A">
      <w:pPr>
        <w:pStyle w:val="a4"/>
        <w:numPr>
          <w:ilvl w:val="0"/>
          <w:numId w:val="1"/>
        </w:numPr>
        <w:tabs>
          <w:tab w:val="left" w:pos="839"/>
          <w:tab w:val="left" w:pos="840"/>
          <w:tab w:val="left" w:pos="3394"/>
          <w:tab w:val="left" w:pos="10326"/>
        </w:tabs>
        <w:spacing w:afterLines="80" w:after="192"/>
        <w:jc w:val="both"/>
        <w:rPr>
          <w:rFonts w:ascii="Times New Roman" w:hAnsi="Times New Roman"/>
          <w:sz w:val="24"/>
          <w:szCs w:val="24"/>
        </w:rPr>
      </w:pPr>
      <w:r w:rsidRPr="00984869">
        <w:rPr>
          <w:rFonts w:ascii="Times New Roman" w:hAnsi="Times New Roman"/>
          <w:sz w:val="24"/>
          <w:szCs w:val="24"/>
        </w:rPr>
        <w:t xml:space="preserve">οργανισμούς </w:t>
      </w:r>
      <w:r w:rsidRPr="00984869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 xml:space="preserve">και </w:t>
      </w:r>
      <w:r w:rsidRPr="00984869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>φορείς</w:t>
      </w:r>
      <w:r w:rsidRPr="00984869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 xml:space="preserve">του </w:t>
      </w:r>
      <w:r w:rsidRPr="00984869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 xml:space="preserve">Δημοσίου, </w:t>
      </w:r>
      <w:r w:rsidRPr="00984869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 xml:space="preserve">του </w:t>
      </w:r>
      <w:r w:rsidRPr="00984869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 xml:space="preserve">ευρύτερου </w:t>
      </w:r>
      <w:r w:rsidRPr="00984869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 xml:space="preserve">Δημοσίου </w:t>
      </w:r>
      <w:r w:rsidRPr="00984869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 xml:space="preserve">και </w:t>
      </w:r>
      <w:r w:rsidRPr="00984869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 xml:space="preserve">Ιδιωτικού </w:t>
      </w:r>
      <w:r w:rsidRPr="00984869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 xml:space="preserve">τομέα </w:t>
      </w:r>
      <w:r w:rsidRPr="00984869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>καθώς</w:t>
      </w:r>
      <w:r w:rsidRPr="00984869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 xml:space="preserve">και </w:t>
      </w:r>
      <w:r w:rsidRPr="00984869">
        <w:rPr>
          <w:rFonts w:ascii="Times New Roman" w:hAnsi="Times New Roman"/>
          <w:spacing w:val="-8"/>
          <w:sz w:val="24"/>
          <w:szCs w:val="24"/>
        </w:rPr>
        <w:t xml:space="preserve">σε </w:t>
      </w:r>
      <w:r w:rsidRPr="00984869">
        <w:rPr>
          <w:rFonts w:ascii="Times New Roman" w:hAnsi="Times New Roman"/>
          <w:sz w:val="24"/>
          <w:szCs w:val="24"/>
        </w:rPr>
        <w:t xml:space="preserve">κοινωνικούς φορείς και κοινωνικούς εταίρους </w:t>
      </w:r>
      <w:r w:rsidRPr="00984869">
        <w:rPr>
          <w:rFonts w:ascii="Times New Roman" w:hAnsi="Times New Roman"/>
          <w:sz w:val="24"/>
          <w:szCs w:val="24"/>
        </w:rPr>
        <w:lastRenderedPageBreak/>
        <w:t>που εμπλέκονται με το πρόγραμμα της</w:t>
      </w:r>
      <w:r w:rsidRPr="00984869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>μαθητείας</w:t>
      </w:r>
      <w:r>
        <w:rPr>
          <w:rFonts w:ascii="Times New Roman" w:hAnsi="Times New Roman"/>
          <w:sz w:val="24"/>
          <w:szCs w:val="24"/>
          <w:lang w:val="el-GR"/>
        </w:rPr>
        <w:t>.</w:t>
      </w:r>
    </w:p>
    <w:p w:rsidR="00403A3A" w:rsidRPr="00984869" w:rsidRDefault="00403A3A" w:rsidP="00403A3A">
      <w:pPr>
        <w:pStyle w:val="a4"/>
        <w:numPr>
          <w:ilvl w:val="0"/>
          <w:numId w:val="1"/>
        </w:numPr>
        <w:tabs>
          <w:tab w:val="left" w:pos="839"/>
          <w:tab w:val="left" w:pos="840"/>
        </w:tabs>
        <w:spacing w:afterLines="80" w:after="192"/>
        <w:jc w:val="both"/>
        <w:rPr>
          <w:rFonts w:ascii="Times New Roman" w:hAnsi="Times New Roman"/>
          <w:sz w:val="24"/>
          <w:szCs w:val="24"/>
        </w:rPr>
      </w:pPr>
      <w:r w:rsidRPr="00984869">
        <w:rPr>
          <w:rFonts w:ascii="Times New Roman" w:hAnsi="Times New Roman"/>
          <w:sz w:val="24"/>
          <w:szCs w:val="24"/>
        </w:rPr>
        <w:t>στο ευρύτερο κοινωνικό</w:t>
      </w:r>
      <w:r w:rsidRPr="00984869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84869">
        <w:rPr>
          <w:rFonts w:ascii="Times New Roman" w:hAnsi="Times New Roman"/>
          <w:sz w:val="24"/>
          <w:szCs w:val="24"/>
        </w:rPr>
        <w:t>σύνολο.</w:t>
      </w:r>
    </w:p>
    <w:p w:rsidR="00590B7C" w:rsidRPr="00984869" w:rsidRDefault="00590B7C" w:rsidP="009848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869">
        <w:rPr>
          <w:rFonts w:ascii="Times New Roman" w:hAnsi="Times New Roman" w:cs="Times New Roman"/>
          <w:sz w:val="24"/>
          <w:szCs w:val="24"/>
        </w:rPr>
        <w:t>Η έκθεση - εκδήλωση οργανώνεται με την υποστήριξη της εταιρείας «Σταθερές</w:t>
      </w:r>
      <w:r w:rsidRPr="00984869">
        <w:rPr>
          <w:rFonts w:ascii="Times New Roman" w:hAnsi="Times New Roman" w:cs="Times New Roman"/>
          <w:sz w:val="24"/>
          <w:szCs w:val="24"/>
        </w:rPr>
        <w:t xml:space="preserve"> </w:t>
      </w:r>
      <w:r w:rsidRPr="00984869">
        <w:rPr>
          <w:rFonts w:ascii="Times New Roman" w:hAnsi="Times New Roman" w:cs="Times New Roman"/>
          <w:sz w:val="24"/>
          <w:szCs w:val="24"/>
        </w:rPr>
        <w:t>Συγκοινωνίες Α.Ε.</w:t>
      </w:r>
      <w:r w:rsidRPr="00984869">
        <w:rPr>
          <w:rFonts w:ascii="Times New Roman" w:hAnsi="Times New Roman" w:cs="Times New Roman"/>
          <w:sz w:val="24"/>
          <w:szCs w:val="24"/>
        </w:rPr>
        <w:t xml:space="preserve"> </w:t>
      </w:r>
      <w:r w:rsidRPr="00984869">
        <w:rPr>
          <w:rFonts w:ascii="Times New Roman" w:hAnsi="Times New Roman" w:cs="Times New Roman"/>
          <w:sz w:val="24"/>
          <w:szCs w:val="24"/>
        </w:rPr>
        <w:t>(ΣΤΑ.ΣΥ)» και εντάσσεται στη συνολική προσπάθεια του Υπουργείου Παιδείας, Έρευνας και</w:t>
      </w:r>
      <w:r w:rsidRPr="00984869">
        <w:rPr>
          <w:rFonts w:ascii="Times New Roman" w:hAnsi="Times New Roman" w:cs="Times New Roman"/>
          <w:sz w:val="24"/>
          <w:szCs w:val="24"/>
        </w:rPr>
        <w:t xml:space="preserve"> </w:t>
      </w:r>
      <w:r w:rsidRPr="00984869">
        <w:rPr>
          <w:rFonts w:ascii="Times New Roman" w:hAnsi="Times New Roman" w:cs="Times New Roman"/>
          <w:sz w:val="24"/>
          <w:szCs w:val="24"/>
        </w:rPr>
        <w:t>Θρησκευμάτων να αναδείξει το σύστημα της Επαγγελματικής Εκπαίδευσης και Κατάρτισης (ΕΕΚ)</w:t>
      </w:r>
      <w:r w:rsidRPr="00984869">
        <w:rPr>
          <w:rFonts w:ascii="Times New Roman" w:hAnsi="Times New Roman" w:cs="Times New Roman"/>
          <w:sz w:val="24"/>
          <w:szCs w:val="24"/>
        </w:rPr>
        <w:t xml:space="preserve"> </w:t>
      </w:r>
      <w:r w:rsidRPr="00984869">
        <w:rPr>
          <w:rFonts w:ascii="Times New Roman" w:hAnsi="Times New Roman" w:cs="Times New Roman"/>
          <w:sz w:val="24"/>
          <w:szCs w:val="24"/>
        </w:rPr>
        <w:t>και ειδικά το ρόλο του Επαγγελματικού Λυκείου στο εκπαιδευτικό μας σύστημα.</w:t>
      </w:r>
    </w:p>
    <w:p w:rsidR="00403A3A" w:rsidRDefault="00403A3A" w:rsidP="00984869">
      <w:pPr>
        <w:tabs>
          <w:tab w:val="left" w:pos="839"/>
          <w:tab w:val="left" w:pos="840"/>
        </w:tabs>
        <w:spacing w:afterLines="80" w:after="192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B7C" w:rsidRPr="00984869" w:rsidRDefault="00590B7C" w:rsidP="00984869">
      <w:pPr>
        <w:tabs>
          <w:tab w:val="left" w:pos="839"/>
          <w:tab w:val="left" w:pos="840"/>
        </w:tabs>
        <w:spacing w:afterLines="80" w:after="192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869">
        <w:rPr>
          <w:rFonts w:ascii="Times New Roman" w:hAnsi="Times New Roman" w:cs="Times New Roman"/>
          <w:b/>
          <w:sz w:val="24"/>
          <w:szCs w:val="24"/>
        </w:rPr>
        <w:t>Ημέρες έκθεσης:</w:t>
      </w:r>
    </w:p>
    <w:p w:rsidR="00590B7C" w:rsidRPr="00984869" w:rsidRDefault="00590B7C" w:rsidP="00984869">
      <w:pPr>
        <w:tabs>
          <w:tab w:val="left" w:pos="839"/>
          <w:tab w:val="left" w:pos="840"/>
        </w:tabs>
        <w:spacing w:afterLines="80" w:after="19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869">
        <w:rPr>
          <w:rFonts w:ascii="Times New Roman" w:hAnsi="Times New Roman" w:cs="Times New Roman"/>
          <w:sz w:val="24"/>
          <w:szCs w:val="24"/>
        </w:rPr>
        <w:t>Από Τετάρτη 27 Φεβρουαρίου 2019 έως και Σάββατο 2 Μαρτίου 2019</w:t>
      </w:r>
    </w:p>
    <w:p w:rsidR="00590B7C" w:rsidRPr="00984869" w:rsidRDefault="00590B7C" w:rsidP="00984869">
      <w:pPr>
        <w:tabs>
          <w:tab w:val="left" w:pos="839"/>
          <w:tab w:val="left" w:pos="840"/>
        </w:tabs>
        <w:spacing w:afterLines="80" w:after="19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869">
        <w:rPr>
          <w:rFonts w:ascii="Times New Roman" w:hAnsi="Times New Roman" w:cs="Times New Roman"/>
          <w:sz w:val="24"/>
          <w:szCs w:val="24"/>
        </w:rPr>
        <w:t>Ώρες λειτουργίας: καθημερινά 10:00 έως 20:00</w:t>
      </w:r>
    </w:p>
    <w:p w:rsidR="00984869" w:rsidRPr="00984869" w:rsidRDefault="00590B7C" w:rsidP="00984869">
      <w:pPr>
        <w:tabs>
          <w:tab w:val="left" w:pos="839"/>
          <w:tab w:val="left" w:pos="840"/>
        </w:tabs>
        <w:spacing w:afterLines="80" w:after="19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4869">
        <w:rPr>
          <w:rFonts w:ascii="Times New Roman" w:hAnsi="Times New Roman" w:cs="Times New Roman"/>
          <w:sz w:val="24"/>
          <w:szCs w:val="24"/>
        </w:rPr>
        <w:t xml:space="preserve">Εγκαίνια: Τετάρτη 27 Φεβρουαρίου 2019, ώρα 17:30 </w:t>
      </w:r>
    </w:p>
    <w:p w:rsidR="00590B7C" w:rsidRPr="00984869" w:rsidRDefault="00590B7C" w:rsidP="009848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0B7C" w:rsidRPr="009848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24DC1"/>
    <w:multiLevelType w:val="hybridMultilevel"/>
    <w:tmpl w:val="557CEA0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7C"/>
    <w:rsid w:val="00403A3A"/>
    <w:rsid w:val="00530D4D"/>
    <w:rsid w:val="00590B7C"/>
    <w:rsid w:val="00984869"/>
    <w:rsid w:val="00BD3397"/>
    <w:rsid w:val="00E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6624E-1202-4D7E-9D71-5376BEB1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Char"/>
    <w:uiPriority w:val="1"/>
    <w:qFormat/>
    <w:rsid w:val="00590B7C"/>
    <w:pPr>
      <w:widowControl w:val="0"/>
      <w:autoSpaceDE w:val="0"/>
      <w:autoSpaceDN w:val="0"/>
      <w:spacing w:after="0" w:line="240" w:lineRule="auto"/>
      <w:ind w:left="480"/>
      <w:outlineLvl w:val="4"/>
    </w:pPr>
    <w:rPr>
      <w:rFonts w:ascii="Calibri" w:eastAsia="Calibri" w:hAnsi="Calibri" w:cs="Times New Roman"/>
      <w:b/>
      <w:bCs/>
      <w:lang w:val="el" w:eastAsia="e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1"/>
    <w:rsid w:val="00590B7C"/>
    <w:rPr>
      <w:rFonts w:ascii="Calibri" w:eastAsia="Calibri" w:hAnsi="Calibri" w:cs="Times New Roman"/>
      <w:b/>
      <w:bCs/>
      <w:lang w:val="el" w:eastAsia="el"/>
    </w:rPr>
  </w:style>
  <w:style w:type="paragraph" w:styleId="a3">
    <w:name w:val="Body Text"/>
    <w:basedOn w:val="a"/>
    <w:link w:val="Char"/>
    <w:uiPriority w:val="1"/>
    <w:qFormat/>
    <w:rsid w:val="00590B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l" w:eastAsia="el"/>
    </w:rPr>
  </w:style>
  <w:style w:type="character" w:customStyle="1" w:styleId="Char">
    <w:name w:val="Σώμα κειμένου Char"/>
    <w:basedOn w:val="a0"/>
    <w:link w:val="a3"/>
    <w:uiPriority w:val="1"/>
    <w:rsid w:val="00590B7C"/>
    <w:rPr>
      <w:rFonts w:ascii="Calibri" w:eastAsia="Calibri" w:hAnsi="Calibri" w:cs="Times New Roman"/>
      <w:lang w:val="el" w:eastAsia="el"/>
    </w:rPr>
  </w:style>
  <w:style w:type="paragraph" w:styleId="a4">
    <w:name w:val="List Paragraph"/>
    <w:basedOn w:val="a"/>
    <w:uiPriority w:val="1"/>
    <w:qFormat/>
    <w:rsid w:val="00590B7C"/>
    <w:pPr>
      <w:widowControl w:val="0"/>
      <w:autoSpaceDE w:val="0"/>
      <w:autoSpaceDN w:val="0"/>
      <w:spacing w:after="0" w:line="240" w:lineRule="auto"/>
      <w:ind w:left="1200" w:hanging="360"/>
    </w:pPr>
    <w:rPr>
      <w:rFonts w:ascii="Calibri" w:eastAsia="Calibri" w:hAnsi="Calibri" w:cs="Times New Roman"/>
      <w:lang w:val="el" w:eastAsia="el"/>
    </w:rPr>
  </w:style>
  <w:style w:type="character" w:styleId="-">
    <w:name w:val="Hyperlink"/>
    <w:uiPriority w:val="99"/>
    <w:unhideWhenUsed/>
    <w:rsid w:val="00984869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EF7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F7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edu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Καλυβιώτου</dc:creator>
  <cp:keywords/>
  <dc:description/>
  <cp:lastModifiedBy>Μαρία Καλυβιώτου</cp:lastModifiedBy>
  <cp:revision>3</cp:revision>
  <cp:lastPrinted>2019-01-23T10:06:00Z</cp:lastPrinted>
  <dcterms:created xsi:type="dcterms:W3CDTF">2019-01-23T09:51:00Z</dcterms:created>
  <dcterms:modified xsi:type="dcterms:W3CDTF">2019-01-23T10:21:00Z</dcterms:modified>
</cp:coreProperties>
</file>